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EF" w:rsidRDefault="005457EF" w:rsidP="00B73B39">
      <w:p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92583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7EF" w:rsidRDefault="005457EF" w:rsidP="00B73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ECONOMICS              Max marks 25</w:t>
      </w:r>
    </w:p>
    <w:p w:rsidR="005457EF" w:rsidRDefault="005457EF" w:rsidP="00B73B39">
      <w:pPr>
        <w:rPr>
          <w:rFonts w:ascii="Arial" w:hAnsi="Arial" w:cs="Arial"/>
          <w:sz w:val="24"/>
          <w:szCs w:val="24"/>
        </w:rPr>
      </w:pPr>
    </w:p>
    <w:p w:rsidR="00F92A06" w:rsidRPr="005457EF" w:rsidRDefault="00B73B39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sz w:val="24"/>
          <w:szCs w:val="24"/>
        </w:rPr>
        <w:t xml:space="preserve">What is the shape of Keynesian Aggregate supply before the level of full </w:t>
      </w:r>
      <w:r w:rsidR="005457EF" w:rsidRPr="005457EF">
        <w:rPr>
          <w:rFonts w:ascii="Arial" w:hAnsi="Arial" w:cs="Arial"/>
          <w:sz w:val="24"/>
          <w:szCs w:val="24"/>
        </w:rPr>
        <w:t>employment</w:t>
      </w:r>
      <w:r w:rsidRPr="005457EF">
        <w:rPr>
          <w:rFonts w:ascii="Arial" w:hAnsi="Arial" w:cs="Arial"/>
          <w:sz w:val="24"/>
          <w:szCs w:val="24"/>
        </w:rPr>
        <w:t xml:space="preserve"> is attained?  </w:t>
      </w:r>
    </w:p>
    <w:p w:rsidR="00B73B39" w:rsidRPr="005457EF" w:rsidRDefault="00B73B39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sz w:val="24"/>
          <w:szCs w:val="24"/>
        </w:rPr>
        <w:t xml:space="preserve">According to the </w:t>
      </w: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According to classical economists, real wage rate is ______ to the Marginal Productivity of Labour.</w:t>
      </w:r>
    </w:p>
    <w:p w:rsidR="00B73B39" w:rsidRPr="005457EF" w:rsidRDefault="00B73B39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is the cause of Keynesian perfectly elastic Aggregate Supply curve?</w:t>
      </w:r>
    </w:p>
    <w:p w:rsidR="00B73B39" w:rsidRPr="005457EF" w:rsidRDefault="00B73B39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According to classical economists, there always exists ______ equilibrium in the economy.</w:t>
      </w:r>
    </w:p>
    <w:p w:rsidR="00B73B39" w:rsidRPr="005457EF" w:rsidRDefault="00B73B39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will be APC when APS = 0?</w:t>
      </w:r>
    </w:p>
    <w:p w:rsidR="00B73B39" w:rsidRPr="005457EF" w:rsidRDefault="00B73B39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is a fiscal measure of correcting deficient demand?</w:t>
      </w:r>
    </w:p>
    <w:p w:rsidR="00B73B39" w:rsidRPr="005457EF" w:rsidRDefault="00B73B39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Which is the measure of correcting excess demand?</w:t>
      </w:r>
    </w:p>
    <w:p w:rsidR="00B73B39" w:rsidRPr="005457EF" w:rsidRDefault="00B73B39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Suppose in a hypothetical economy, the income rises from ₹ 5,000 </w:t>
      </w:r>
      <w:proofErr w:type="spellStart"/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crores</w:t>
      </w:r>
      <w:proofErr w:type="spellEnd"/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₹ 6,000 </w:t>
      </w:r>
      <w:proofErr w:type="spellStart"/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crores</w:t>
      </w:r>
      <w:proofErr w:type="spellEnd"/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As a result, the consumption expenditure rises from ₹ 4,000 </w:t>
      </w:r>
      <w:proofErr w:type="spellStart"/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crores</w:t>
      </w:r>
      <w:proofErr w:type="spellEnd"/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₹ 4,600 </w:t>
      </w:r>
      <w:proofErr w:type="spellStart"/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crores</w:t>
      </w:r>
      <w:proofErr w:type="spellEnd"/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. Marginal propensity to consume in such a case would be ______</w:t>
      </w:r>
    </w:p>
    <w:p w:rsidR="00B73B39" w:rsidRPr="005457EF" w:rsidRDefault="00B73B39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On the basis of government law, the compulsory payment made by the public is known as _________</w:t>
      </w:r>
      <w:r w:rsidRPr="005457EF">
        <w:rPr>
          <w:rFonts w:ascii="Arial" w:hAnsi="Arial" w:cs="Arial"/>
          <w:color w:val="222222"/>
          <w:sz w:val="24"/>
          <w:szCs w:val="24"/>
        </w:rPr>
        <w:br/>
      </w:r>
    </w:p>
    <w:p w:rsidR="00B73B39" w:rsidRPr="005457EF" w:rsidRDefault="00B73B39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If the marginal propensity to consume is greater than the marginal propensity to save, the value of the multiplier will be</w:t>
      </w:r>
      <w:r w:rsidR="00521C0A">
        <w:rPr>
          <w:rFonts w:ascii="Arial" w:hAnsi="Arial" w:cs="Arial"/>
          <w:color w:val="222222"/>
          <w:sz w:val="24"/>
          <w:szCs w:val="24"/>
          <w:shd w:val="clear" w:color="auto" w:fill="FFFFFF"/>
        </w:rPr>
        <w:t>----------------</w:t>
      </w:r>
    </w:p>
    <w:p w:rsidR="00112628" w:rsidRPr="005457EF" w:rsidRDefault="00112628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Supply creates its own Demand. Who gave this law?</w:t>
      </w:r>
    </w:p>
    <w:p w:rsidR="00112628" w:rsidRPr="005457EF" w:rsidRDefault="00112628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Who is the author of the book ‘General Theory of Employment, Interest, and Money’?</w:t>
      </w:r>
    </w:p>
    <w:p w:rsidR="00112628" w:rsidRPr="005457EF" w:rsidRDefault="00112628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APC + APS </w:t>
      </w:r>
      <w:proofErr w:type="gramStart"/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= ?</w:t>
      </w:r>
      <w:proofErr w:type="gramEnd"/>
    </w:p>
    <w:p w:rsidR="00112628" w:rsidRPr="005457EF" w:rsidRDefault="00112628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>IF MPC = 0.5, then Multiplier (k) will be:</w:t>
      </w:r>
    </w:p>
    <w:p w:rsidR="00112628" w:rsidRPr="005457EF" w:rsidRDefault="00521C0A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What </w:t>
      </w:r>
      <w:r w:rsidR="00112628"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</w:t>
      </w:r>
      <w:proofErr w:type="gramEnd"/>
      <w:r w:rsidR="00112628"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determining</w:t>
      </w:r>
      <w:r w:rsidR="001224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factor of Equilibrium Income in</w:t>
      </w:r>
      <w:r w:rsidR="00112628" w:rsidRPr="005457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Keynesian Viewpoint?</w:t>
      </w:r>
    </w:p>
    <w:p w:rsidR="005457EF" w:rsidRPr="005457EF" w:rsidRDefault="005457EF" w:rsidP="005457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sz w:val="24"/>
          <w:szCs w:val="24"/>
        </w:rPr>
        <w:t xml:space="preserve">The consumption function of an Economy is C= 100+ 0.5Y Show the negative relation between income and APC </w:t>
      </w:r>
      <w:r w:rsidR="0012245E">
        <w:rPr>
          <w:rFonts w:ascii="Arial" w:hAnsi="Arial" w:cs="Arial"/>
          <w:sz w:val="24"/>
          <w:szCs w:val="24"/>
        </w:rPr>
        <w:t xml:space="preserve">                                </w:t>
      </w:r>
      <w:r w:rsidRPr="005457EF">
        <w:rPr>
          <w:rFonts w:ascii="Arial" w:hAnsi="Arial" w:cs="Arial"/>
          <w:sz w:val="24"/>
          <w:szCs w:val="24"/>
        </w:rPr>
        <w:t>3</w:t>
      </w:r>
    </w:p>
    <w:p w:rsidR="005457EF" w:rsidRPr="005457EF" w:rsidRDefault="005457EF" w:rsidP="005457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sz w:val="24"/>
          <w:szCs w:val="24"/>
        </w:rPr>
        <w:t>Calculate MPC and MPS  3</w:t>
      </w:r>
    </w:p>
    <w:tbl>
      <w:tblPr>
        <w:tblStyle w:val="TableGrid"/>
        <w:tblW w:w="8855" w:type="dxa"/>
        <w:tblInd w:w="720" w:type="dxa"/>
        <w:tblLook w:val="04A0"/>
      </w:tblPr>
      <w:tblGrid>
        <w:gridCol w:w="2612"/>
        <w:gridCol w:w="1560"/>
        <w:gridCol w:w="1561"/>
        <w:gridCol w:w="1561"/>
        <w:gridCol w:w="1561"/>
      </w:tblGrid>
      <w:tr w:rsidR="005457EF" w:rsidRPr="005457EF" w:rsidTr="005457EF">
        <w:tc>
          <w:tcPr>
            <w:tcW w:w="2612" w:type="dxa"/>
          </w:tcPr>
          <w:p w:rsidR="005457EF" w:rsidRPr="005457EF" w:rsidRDefault="005457E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 xml:space="preserve">Income </w:t>
            </w:r>
          </w:p>
        </w:tc>
        <w:tc>
          <w:tcPr>
            <w:tcW w:w="1560" w:type="dxa"/>
          </w:tcPr>
          <w:p w:rsidR="005457EF" w:rsidRPr="005457EF" w:rsidRDefault="005457E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1" w:type="dxa"/>
          </w:tcPr>
          <w:p w:rsidR="005457EF" w:rsidRPr="005457EF" w:rsidRDefault="005457E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1" w:type="dxa"/>
          </w:tcPr>
          <w:p w:rsidR="005457EF" w:rsidRPr="005457EF" w:rsidRDefault="005457E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1" w:type="dxa"/>
          </w:tcPr>
          <w:p w:rsidR="005457EF" w:rsidRPr="005457EF" w:rsidRDefault="005457E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457EF" w:rsidRPr="005457EF" w:rsidTr="005457EF">
        <w:tc>
          <w:tcPr>
            <w:tcW w:w="2612" w:type="dxa"/>
          </w:tcPr>
          <w:p w:rsidR="005457EF" w:rsidRPr="005457EF" w:rsidRDefault="005457E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>Consumption</w:t>
            </w:r>
          </w:p>
        </w:tc>
        <w:tc>
          <w:tcPr>
            <w:tcW w:w="1560" w:type="dxa"/>
          </w:tcPr>
          <w:p w:rsidR="005457EF" w:rsidRPr="005457EF" w:rsidRDefault="005457E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1" w:type="dxa"/>
          </w:tcPr>
          <w:p w:rsidR="005457EF" w:rsidRPr="005457EF" w:rsidRDefault="005457E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1" w:type="dxa"/>
          </w:tcPr>
          <w:p w:rsidR="005457EF" w:rsidRPr="005457EF" w:rsidRDefault="005457E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561" w:type="dxa"/>
          </w:tcPr>
          <w:p w:rsidR="005457EF" w:rsidRPr="005457EF" w:rsidRDefault="005457E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</w:tbl>
    <w:p w:rsidR="005457EF" w:rsidRPr="005457EF" w:rsidRDefault="005457EF" w:rsidP="00B73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EF">
        <w:rPr>
          <w:rFonts w:ascii="Arial" w:hAnsi="Arial" w:cs="Arial"/>
          <w:sz w:val="24"/>
          <w:szCs w:val="24"/>
        </w:rPr>
        <w:t>What is the difference between ex ante investment and ex post investment 4</w:t>
      </w:r>
    </w:p>
    <w:sectPr w:rsidR="005457EF" w:rsidRPr="005457EF" w:rsidSect="00F9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D21"/>
    <w:multiLevelType w:val="hybridMultilevel"/>
    <w:tmpl w:val="D7CA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3561F"/>
    <w:multiLevelType w:val="hybridMultilevel"/>
    <w:tmpl w:val="92CE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B73B39"/>
    <w:rsid w:val="00112628"/>
    <w:rsid w:val="0012245E"/>
    <w:rsid w:val="0041456A"/>
    <w:rsid w:val="00521C0A"/>
    <w:rsid w:val="005457EF"/>
    <w:rsid w:val="00B73B39"/>
    <w:rsid w:val="00F9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39"/>
    <w:pPr>
      <w:ind w:left="720"/>
      <w:contextualSpacing/>
    </w:pPr>
  </w:style>
  <w:style w:type="table" w:styleId="TableGrid">
    <w:name w:val="Table Grid"/>
    <w:basedOn w:val="TableNormal"/>
    <w:uiPriority w:val="59"/>
    <w:rsid w:val="00545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snsacd_dell</dc:creator>
  <cp:keywords/>
  <dc:description/>
  <cp:lastModifiedBy>snsacd_dell</cp:lastModifiedBy>
  <cp:revision>5</cp:revision>
  <dcterms:created xsi:type="dcterms:W3CDTF">2021-05-23T14:48:00Z</dcterms:created>
  <dcterms:modified xsi:type="dcterms:W3CDTF">2022-02-10T05:10:00Z</dcterms:modified>
</cp:coreProperties>
</file>